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CCE38"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3DB02E42"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2AEB73BE"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25C40ABB"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6CDC5F14" w14:textId="77777777" w:rsidR="00BA3846" w:rsidRDefault="00BA3846" w:rsidP="00053FDE">
      <w:pPr>
        <w:spacing w:line="480" w:lineRule="auto"/>
        <w:rPr>
          <w:rFonts w:ascii="Times New Roman" w:hAnsi="Times New Roman" w:cs="Times New Roman"/>
          <w:b/>
          <w:color w:val="222222"/>
          <w:sz w:val="24"/>
          <w:szCs w:val="24"/>
          <w:shd w:val="clear" w:color="auto" w:fill="FFFFFF"/>
        </w:rPr>
      </w:pPr>
    </w:p>
    <w:p w14:paraId="5D38767A"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5A261C08" w14:textId="77777777" w:rsidR="00053FDE" w:rsidRPr="005946D9" w:rsidRDefault="00053FDE" w:rsidP="00053FDE">
      <w:pPr>
        <w:spacing w:line="480" w:lineRule="auto"/>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t>Watson's Ten Carative Factors</w:t>
      </w:r>
    </w:p>
    <w:p w14:paraId="030E4676" w14:textId="77777777" w:rsidR="009C47AD" w:rsidRDefault="009C47AD" w:rsidP="009C47AD">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Name</w:t>
      </w:r>
    </w:p>
    <w:p w14:paraId="55B1D164" w14:textId="77777777" w:rsidR="009C47AD" w:rsidRPr="008C66F6" w:rsidRDefault="009C47AD" w:rsidP="009C47AD">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Institution</w:t>
      </w:r>
    </w:p>
    <w:p w14:paraId="21BACFD6" w14:textId="77777777" w:rsidR="00BA3846" w:rsidRDefault="009C47AD" w:rsidP="009C47AD">
      <w:pPr>
        <w:spacing w:line="480" w:lineRule="auto"/>
        <w:jc w:val="center"/>
        <w:rPr>
          <w:rFonts w:ascii="Times New Roman" w:hAnsi="Times New Roman" w:cs="Times New Roman"/>
          <w:b/>
          <w:color w:val="222222"/>
          <w:sz w:val="24"/>
          <w:szCs w:val="24"/>
          <w:shd w:val="clear" w:color="auto" w:fill="FFFFFF"/>
        </w:rPr>
      </w:pPr>
      <w:r w:rsidRPr="00EC0EC0">
        <w:rPr>
          <w:rFonts w:ascii="Times New Roman" w:eastAsia="Times New Roman" w:hAnsi="Times New Roman" w:cs="Times New Roman"/>
          <w:color w:val="0E101A"/>
          <w:sz w:val="24"/>
          <w:szCs w:val="24"/>
        </w:rPr>
        <w:t>Date</w:t>
      </w:r>
    </w:p>
    <w:p w14:paraId="16C3FB71"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7791E874" w14:textId="77777777" w:rsidR="00BA3846" w:rsidRDefault="00BA3846" w:rsidP="00053FDE">
      <w:pPr>
        <w:spacing w:line="480" w:lineRule="auto"/>
        <w:rPr>
          <w:rFonts w:ascii="Times New Roman" w:hAnsi="Times New Roman" w:cs="Times New Roman"/>
          <w:b/>
          <w:color w:val="222222"/>
          <w:sz w:val="24"/>
          <w:szCs w:val="24"/>
          <w:shd w:val="clear" w:color="auto" w:fill="FFFFFF"/>
        </w:rPr>
      </w:pPr>
    </w:p>
    <w:p w14:paraId="338F9224" w14:textId="77777777" w:rsidR="00053FDE" w:rsidRDefault="00053FDE" w:rsidP="00053FDE">
      <w:pPr>
        <w:spacing w:line="480" w:lineRule="auto"/>
        <w:rPr>
          <w:rFonts w:ascii="Times New Roman" w:hAnsi="Times New Roman" w:cs="Times New Roman"/>
          <w:b/>
          <w:color w:val="222222"/>
          <w:sz w:val="24"/>
          <w:szCs w:val="24"/>
          <w:shd w:val="clear" w:color="auto" w:fill="FFFFFF"/>
        </w:rPr>
      </w:pPr>
    </w:p>
    <w:p w14:paraId="25E64D6A" w14:textId="77777777" w:rsidR="00BA3846" w:rsidRDefault="00BA3846" w:rsidP="005946D9">
      <w:pPr>
        <w:spacing w:line="480" w:lineRule="auto"/>
        <w:jc w:val="center"/>
        <w:rPr>
          <w:rFonts w:ascii="Times New Roman" w:hAnsi="Times New Roman" w:cs="Times New Roman"/>
          <w:b/>
          <w:color w:val="222222"/>
          <w:sz w:val="24"/>
          <w:szCs w:val="24"/>
          <w:shd w:val="clear" w:color="auto" w:fill="FFFFFF"/>
        </w:rPr>
      </w:pPr>
    </w:p>
    <w:p w14:paraId="0F34A949" w14:textId="77777777" w:rsidR="00053FDE" w:rsidRDefault="00053FDE" w:rsidP="005946D9">
      <w:pPr>
        <w:spacing w:line="480" w:lineRule="auto"/>
        <w:jc w:val="center"/>
        <w:rPr>
          <w:rFonts w:ascii="Times New Roman" w:hAnsi="Times New Roman" w:cs="Times New Roman"/>
          <w:b/>
          <w:color w:val="222222"/>
          <w:sz w:val="24"/>
          <w:szCs w:val="24"/>
          <w:shd w:val="clear" w:color="auto" w:fill="FFFFFF"/>
        </w:rPr>
      </w:pPr>
    </w:p>
    <w:p w14:paraId="724F1DD3" w14:textId="77777777" w:rsidR="00053FDE" w:rsidRDefault="00053FDE" w:rsidP="005946D9">
      <w:pPr>
        <w:spacing w:line="480" w:lineRule="auto"/>
        <w:jc w:val="center"/>
        <w:rPr>
          <w:rFonts w:ascii="Times New Roman" w:hAnsi="Times New Roman" w:cs="Times New Roman"/>
          <w:b/>
          <w:color w:val="222222"/>
          <w:sz w:val="24"/>
          <w:szCs w:val="24"/>
          <w:shd w:val="clear" w:color="auto" w:fill="FFFFFF"/>
        </w:rPr>
      </w:pPr>
    </w:p>
    <w:p w14:paraId="60380C5B" w14:textId="77777777" w:rsidR="00053FDE" w:rsidRDefault="00053FDE" w:rsidP="005946D9">
      <w:pPr>
        <w:spacing w:line="480" w:lineRule="auto"/>
        <w:jc w:val="center"/>
        <w:rPr>
          <w:rFonts w:ascii="Times New Roman" w:hAnsi="Times New Roman" w:cs="Times New Roman"/>
          <w:b/>
          <w:color w:val="222222"/>
          <w:sz w:val="24"/>
          <w:szCs w:val="24"/>
          <w:shd w:val="clear" w:color="auto" w:fill="FFFFFF"/>
        </w:rPr>
      </w:pPr>
    </w:p>
    <w:p w14:paraId="613EDDB1" w14:textId="77777777" w:rsidR="00053FDE" w:rsidRDefault="00053FDE" w:rsidP="005946D9">
      <w:pPr>
        <w:spacing w:line="480" w:lineRule="auto"/>
        <w:jc w:val="center"/>
        <w:rPr>
          <w:rFonts w:ascii="Times New Roman" w:hAnsi="Times New Roman" w:cs="Times New Roman"/>
          <w:b/>
          <w:color w:val="222222"/>
          <w:sz w:val="24"/>
          <w:szCs w:val="24"/>
          <w:shd w:val="clear" w:color="auto" w:fill="FFFFFF"/>
        </w:rPr>
      </w:pPr>
    </w:p>
    <w:p w14:paraId="43CBB8F3" w14:textId="77777777" w:rsidR="00C73DDC" w:rsidRPr="005946D9" w:rsidRDefault="00C73DDC" w:rsidP="005946D9">
      <w:pPr>
        <w:spacing w:line="480" w:lineRule="auto"/>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lastRenderedPageBreak/>
        <w:t>Watson's Ten Carative Factors</w:t>
      </w:r>
    </w:p>
    <w:p w14:paraId="79832076" w14:textId="77777777" w:rsidR="00C73DDC" w:rsidRPr="005946D9" w:rsidRDefault="00C73DDC" w:rsidP="005946D9">
      <w:pPr>
        <w:spacing w:line="480" w:lineRule="auto"/>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t>Introduction</w:t>
      </w:r>
    </w:p>
    <w:p w14:paraId="36813512" w14:textId="0941E921" w:rsidR="00C73DDC" w:rsidRPr="00300B54" w:rsidRDefault="00C73DDC" w:rsidP="005946D9">
      <w:pPr>
        <w:spacing w:line="480" w:lineRule="auto"/>
        <w:ind w:firstLine="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The carative factors explained in Watson's theory are applied in nursing care in an effort to provide nursing care that is efficient and effective</w:t>
      </w:r>
      <w:r w:rsidR="00066CEC">
        <w:rPr>
          <w:rFonts w:ascii="Times New Roman" w:hAnsi="Times New Roman" w:cs="Times New Roman"/>
          <w:color w:val="222222"/>
          <w:sz w:val="24"/>
          <w:szCs w:val="24"/>
          <w:shd w:val="clear" w:color="auto" w:fill="FFFFFF"/>
        </w:rPr>
        <w:t>. Therefore it</w:t>
      </w:r>
      <w:r w:rsidRPr="00300B54">
        <w:rPr>
          <w:rFonts w:ascii="Times New Roman" w:hAnsi="Times New Roman" w:cs="Times New Roman"/>
          <w:color w:val="222222"/>
          <w:sz w:val="24"/>
          <w:szCs w:val="24"/>
          <w:shd w:val="clear" w:color="auto" w:fill="FFFFFF"/>
        </w:rPr>
        <w:t xml:space="preserve"> strengthens clinical practice by prov</w:t>
      </w:r>
      <w:r w:rsidR="003E4D6C">
        <w:rPr>
          <w:rFonts w:ascii="Times New Roman" w:hAnsi="Times New Roman" w:cs="Times New Roman"/>
          <w:color w:val="222222"/>
          <w:sz w:val="24"/>
          <w:szCs w:val="24"/>
          <w:shd w:val="clear" w:color="auto" w:fill="FFFFFF"/>
        </w:rPr>
        <w:t>id</w:t>
      </w:r>
      <w:r w:rsidRPr="00300B54">
        <w:rPr>
          <w:rFonts w:ascii="Times New Roman" w:hAnsi="Times New Roman" w:cs="Times New Roman"/>
          <w:color w:val="222222"/>
          <w:sz w:val="24"/>
          <w:szCs w:val="24"/>
          <w:shd w:val="clear" w:color="auto" w:fill="FFFFFF"/>
        </w:rPr>
        <w:t>ing structural and professional guidance in the nursing practi</w:t>
      </w:r>
      <w:r w:rsidR="00096910">
        <w:rPr>
          <w:rFonts w:ascii="Times New Roman" w:hAnsi="Times New Roman" w:cs="Times New Roman"/>
          <w:color w:val="222222"/>
          <w:sz w:val="24"/>
          <w:szCs w:val="24"/>
          <w:shd w:val="clear" w:color="auto" w:fill="FFFFFF"/>
        </w:rPr>
        <w:t xml:space="preserve">ce (Sitzman, </w:t>
      </w:r>
      <w:r w:rsidR="00096910" w:rsidRPr="00300B54">
        <w:rPr>
          <w:rFonts w:ascii="Times New Roman" w:hAnsi="Times New Roman" w:cs="Times New Roman"/>
          <w:color w:val="222222"/>
          <w:sz w:val="24"/>
          <w:szCs w:val="24"/>
          <w:shd w:val="clear" w:color="auto" w:fill="FFFFFF"/>
        </w:rPr>
        <w:t xml:space="preserve">2017). </w:t>
      </w:r>
      <w:r w:rsidRPr="00300B54">
        <w:rPr>
          <w:rFonts w:ascii="Times New Roman" w:hAnsi="Times New Roman" w:cs="Times New Roman"/>
          <w:color w:val="222222"/>
          <w:sz w:val="24"/>
          <w:szCs w:val="24"/>
          <w:shd w:val="clear" w:color="auto" w:fill="FFFFFF"/>
        </w:rPr>
        <w:t>The factor that I have chosen is number 8, which is</w:t>
      </w:r>
      <w:r w:rsidR="003E4D6C">
        <w:rPr>
          <w:rFonts w:ascii="Times New Roman" w:hAnsi="Times New Roman" w:cs="Times New Roman"/>
          <w:color w:val="222222"/>
          <w:sz w:val="24"/>
          <w:szCs w:val="24"/>
          <w:shd w:val="clear" w:color="auto" w:fill="FFFFFF"/>
        </w:rPr>
        <w:t xml:space="preserve"> the</w:t>
      </w:r>
      <w:r w:rsidRPr="00300B54">
        <w:rPr>
          <w:rFonts w:ascii="Times New Roman" w:hAnsi="Times New Roman" w:cs="Times New Roman"/>
          <w:color w:val="222222"/>
          <w:sz w:val="24"/>
          <w:szCs w:val="24"/>
          <w:shd w:val="clear" w:color="auto" w:fill="FFFFFF"/>
        </w:rPr>
        <w:t xml:space="preserve"> provision for the supportive</w:t>
      </w:r>
      <w:r w:rsidR="00066CEC">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protective or mental, physical, socio-cultural</w:t>
      </w:r>
      <w:r w:rsidR="003E4D6C">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and spiritual environment. Holistic</w:t>
      </w:r>
      <w:r w:rsidR="003E4D6C">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based care is needed to have good patient outcome</w:t>
      </w:r>
      <w:r w:rsidR="003E4D6C">
        <w:rPr>
          <w:rFonts w:ascii="Times New Roman" w:hAnsi="Times New Roman" w:cs="Times New Roman"/>
          <w:color w:val="222222"/>
          <w:sz w:val="24"/>
          <w:szCs w:val="24"/>
          <w:shd w:val="clear" w:color="auto" w:fill="FFFFFF"/>
        </w:rPr>
        <w:t>s,</w:t>
      </w:r>
      <w:r w:rsidRPr="00300B54">
        <w:rPr>
          <w:rFonts w:ascii="Times New Roman" w:hAnsi="Times New Roman" w:cs="Times New Roman"/>
          <w:color w:val="222222"/>
          <w:sz w:val="24"/>
          <w:szCs w:val="24"/>
          <w:shd w:val="clear" w:color="auto" w:fill="FFFFFF"/>
        </w:rPr>
        <w:t xml:space="preserve"> and creat</w:t>
      </w:r>
      <w:r w:rsidR="003E4D6C">
        <w:rPr>
          <w:rFonts w:ascii="Times New Roman" w:hAnsi="Times New Roman" w:cs="Times New Roman"/>
          <w:color w:val="222222"/>
          <w:sz w:val="24"/>
          <w:szCs w:val="24"/>
          <w:shd w:val="clear" w:color="auto" w:fill="FFFFFF"/>
        </w:rPr>
        <w:t>e</w:t>
      </w:r>
      <w:r w:rsidRPr="00300B54">
        <w:rPr>
          <w:rFonts w:ascii="Times New Roman" w:hAnsi="Times New Roman" w:cs="Times New Roman"/>
          <w:color w:val="222222"/>
          <w:sz w:val="24"/>
          <w:szCs w:val="24"/>
          <w:shd w:val="clear" w:color="auto" w:fill="FFFFFF"/>
        </w:rPr>
        <w:t xml:space="preserve"> a healing environment at all levels</w:t>
      </w:r>
      <w:r w:rsidR="00066CEC">
        <w:rPr>
          <w:rFonts w:ascii="Times New Roman" w:hAnsi="Times New Roman" w:cs="Times New Roman"/>
          <w:color w:val="222222"/>
          <w:sz w:val="24"/>
          <w:szCs w:val="24"/>
          <w:shd w:val="clear" w:color="auto" w:fill="FFFFFF"/>
        </w:rPr>
        <w:t xml:space="preserve"> i</w:t>
      </w:r>
      <w:r w:rsidR="003E4D6C">
        <w:rPr>
          <w:rFonts w:ascii="Times New Roman" w:hAnsi="Times New Roman" w:cs="Times New Roman"/>
          <w:color w:val="222222"/>
          <w:sz w:val="24"/>
          <w:szCs w:val="24"/>
          <w:shd w:val="clear" w:color="auto" w:fill="FFFFFF"/>
        </w:rPr>
        <w:t>s</w:t>
      </w:r>
      <w:r w:rsidR="00066CEC">
        <w:rPr>
          <w:rFonts w:ascii="Times New Roman" w:hAnsi="Times New Roman" w:cs="Times New Roman"/>
          <w:color w:val="222222"/>
          <w:sz w:val="24"/>
          <w:szCs w:val="24"/>
          <w:shd w:val="clear" w:color="auto" w:fill="FFFFFF"/>
        </w:rPr>
        <w:t xml:space="preserve"> necessary</w:t>
      </w:r>
      <w:r w:rsidR="00826E4B">
        <w:rPr>
          <w:rFonts w:ascii="Times New Roman" w:hAnsi="Times New Roman" w:cs="Times New Roman"/>
          <w:color w:val="222222"/>
          <w:sz w:val="24"/>
          <w:szCs w:val="24"/>
          <w:shd w:val="clear" w:color="auto" w:fill="FFFFFF"/>
        </w:rPr>
        <w:t>. Arguably, for this factor, n</w:t>
      </w:r>
      <w:r w:rsidRPr="00300B54">
        <w:rPr>
          <w:rFonts w:ascii="Times New Roman" w:hAnsi="Times New Roman" w:cs="Times New Roman"/>
          <w:color w:val="222222"/>
          <w:sz w:val="24"/>
          <w:szCs w:val="24"/>
          <w:shd w:val="clear" w:color="auto" w:fill="FFFFFF"/>
        </w:rPr>
        <w:t>urses recognize that internal and external environment</w:t>
      </w:r>
      <w:r w:rsidR="003E4D6C">
        <w:rPr>
          <w:rFonts w:ascii="Times New Roman" w:hAnsi="Times New Roman" w:cs="Times New Roman"/>
          <w:color w:val="222222"/>
          <w:sz w:val="24"/>
          <w:szCs w:val="24"/>
          <w:shd w:val="clear" w:color="auto" w:fill="FFFFFF"/>
        </w:rPr>
        <w:t>s influence an individual's health and illness</w:t>
      </w:r>
      <w:r w:rsidRPr="00300B54">
        <w:rPr>
          <w:rFonts w:ascii="Times New Roman" w:hAnsi="Times New Roman" w:cs="Times New Roman"/>
          <w:color w:val="222222"/>
          <w:sz w:val="24"/>
          <w:szCs w:val="24"/>
          <w:shd w:val="clear" w:color="auto" w:fill="FFFFFF"/>
        </w:rPr>
        <w:t>. Therefore in the practice of nursing care</w:t>
      </w:r>
      <w:r w:rsidR="003E4D6C">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nurses should provide an environment that is safe, emotional</w:t>
      </w:r>
      <w:r w:rsidR="003E4D6C">
        <w:rPr>
          <w:rFonts w:ascii="Times New Roman" w:hAnsi="Times New Roman" w:cs="Times New Roman"/>
          <w:color w:val="222222"/>
          <w:sz w:val="24"/>
          <w:szCs w:val="24"/>
          <w:shd w:val="clear" w:color="auto" w:fill="FFFFFF"/>
        </w:rPr>
        <w:t>ly</w:t>
      </w:r>
      <w:r w:rsidRPr="00300B54">
        <w:rPr>
          <w:rFonts w:ascii="Times New Roman" w:hAnsi="Times New Roman" w:cs="Times New Roman"/>
          <w:color w:val="222222"/>
          <w:sz w:val="24"/>
          <w:szCs w:val="24"/>
          <w:shd w:val="clear" w:color="auto" w:fill="FFFFFF"/>
        </w:rPr>
        <w:t>, spiritual</w:t>
      </w:r>
      <w:r w:rsidR="003E4D6C">
        <w:rPr>
          <w:rFonts w:ascii="Times New Roman" w:hAnsi="Times New Roman" w:cs="Times New Roman"/>
          <w:color w:val="222222"/>
          <w:sz w:val="24"/>
          <w:szCs w:val="24"/>
          <w:shd w:val="clear" w:color="auto" w:fill="FFFFFF"/>
        </w:rPr>
        <w:t>ly,</w:t>
      </w:r>
      <w:r w:rsidRPr="00300B54">
        <w:rPr>
          <w:rFonts w:ascii="Times New Roman" w:hAnsi="Times New Roman" w:cs="Times New Roman"/>
          <w:color w:val="222222"/>
          <w:sz w:val="24"/>
          <w:szCs w:val="24"/>
          <w:shd w:val="clear" w:color="auto" w:fill="FFFFFF"/>
        </w:rPr>
        <w:t xml:space="preserve"> and physical</w:t>
      </w:r>
      <w:r w:rsidR="003E4D6C">
        <w:rPr>
          <w:rFonts w:ascii="Times New Roman" w:hAnsi="Times New Roman" w:cs="Times New Roman"/>
          <w:color w:val="222222"/>
          <w:sz w:val="24"/>
          <w:szCs w:val="24"/>
          <w:shd w:val="clear" w:color="auto" w:fill="FFFFFF"/>
        </w:rPr>
        <w:t>ly</w:t>
      </w:r>
      <w:r w:rsidRPr="00300B54">
        <w:rPr>
          <w:rFonts w:ascii="Times New Roman" w:hAnsi="Times New Roman" w:cs="Times New Roman"/>
          <w:color w:val="222222"/>
          <w:sz w:val="24"/>
          <w:szCs w:val="24"/>
          <w:shd w:val="clear" w:color="auto" w:fill="FFFFFF"/>
        </w:rPr>
        <w:t xml:space="preserve"> for healing while incorporating all</w:t>
      </w:r>
      <w:r w:rsidR="00EF7A7B">
        <w:rPr>
          <w:rFonts w:ascii="Times New Roman" w:hAnsi="Times New Roman" w:cs="Times New Roman"/>
          <w:color w:val="222222"/>
          <w:sz w:val="24"/>
          <w:szCs w:val="24"/>
          <w:shd w:val="clear" w:color="auto" w:fill="FFFFFF"/>
        </w:rPr>
        <w:t xml:space="preserve"> disciplines of care in nursing</w:t>
      </w:r>
      <w:r w:rsidR="00EF7A7B" w:rsidRPr="00EF7A7B">
        <w:rPr>
          <w:rFonts w:ascii="Times New Roman" w:hAnsi="Times New Roman" w:cs="Times New Roman"/>
          <w:color w:val="222222"/>
          <w:sz w:val="24"/>
          <w:szCs w:val="24"/>
          <w:shd w:val="clear" w:color="auto" w:fill="FFFFFF"/>
        </w:rPr>
        <w:t xml:space="preserve"> </w:t>
      </w:r>
      <w:r w:rsidR="00EF7A7B">
        <w:rPr>
          <w:rFonts w:ascii="Times New Roman" w:hAnsi="Times New Roman" w:cs="Times New Roman"/>
          <w:color w:val="222222"/>
          <w:sz w:val="24"/>
          <w:szCs w:val="24"/>
          <w:shd w:val="clear" w:color="auto" w:fill="FFFFFF"/>
        </w:rPr>
        <w:t>(</w:t>
      </w:r>
      <w:r w:rsidR="00EF7A7B" w:rsidRPr="00300B54">
        <w:rPr>
          <w:rFonts w:ascii="Times New Roman" w:hAnsi="Times New Roman" w:cs="Times New Roman"/>
          <w:color w:val="222222"/>
          <w:sz w:val="24"/>
          <w:szCs w:val="24"/>
          <w:shd w:val="clear" w:color="auto" w:fill="FFFFFF"/>
        </w:rPr>
        <w:t>Norman</w:t>
      </w:r>
      <w:r w:rsidR="00EF7A7B">
        <w:rPr>
          <w:rFonts w:ascii="Times New Roman" w:hAnsi="Times New Roman" w:cs="Times New Roman"/>
          <w:color w:val="222222"/>
          <w:sz w:val="24"/>
          <w:szCs w:val="24"/>
          <w:shd w:val="clear" w:color="auto" w:fill="FFFFFF"/>
        </w:rPr>
        <w:t xml:space="preserve"> et al., 201</w:t>
      </w:r>
      <w:r w:rsidR="00EF7A7B" w:rsidRPr="00300B54">
        <w:rPr>
          <w:rFonts w:ascii="Times New Roman" w:hAnsi="Times New Roman" w:cs="Times New Roman"/>
          <w:color w:val="222222"/>
          <w:sz w:val="24"/>
          <w:szCs w:val="24"/>
          <w:shd w:val="clear" w:color="auto" w:fill="FFFFFF"/>
        </w:rPr>
        <w:t>6</w:t>
      </w:r>
      <w:r w:rsidR="00EF7A7B">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For instance, depending on the caring, attitude, and environment provided</w:t>
      </w:r>
      <w:r w:rsidR="00F40E13">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the patients' world can either be larger or small, threatening</w:t>
      </w:r>
      <w:r w:rsidR="00F40E13">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or secure. In applications of the carative factors, nurses have the ability to make a huge difference in healthcare experiences for patients. Therefore, this factor will be essential in a nursing career in co-creating an environment of healing that respects human dignity. In the provision of nursing care, some areas are to consider safety, comfort, dignity protection</w:t>
      </w:r>
      <w:r w:rsidR="00F40E13">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privacy, internal and external factors in the environment</w:t>
      </w:r>
      <w:r w:rsidR="00F40E13">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and cleanliness.</w:t>
      </w:r>
    </w:p>
    <w:p w14:paraId="15DDC417" w14:textId="77777777" w:rsidR="00C73DDC" w:rsidRPr="005946D9" w:rsidRDefault="005946D9" w:rsidP="005946D9">
      <w:pPr>
        <w:spacing w:line="480" w:lineRule="auto"/>
        <w:ind w:firstLine="720"/>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Caring M</w:t>
      </w:r>
      <w:r w:rsidR="00C73DDC" w:rsidRPr="005946D9">
        <w:rPr>
          <w:rFonts w:ascii="Times New Roman" w:hAnsi="Times New Roman" w:cs="Times New Roman"/>
          <w:b/>
          <w:color w:val="222222"/>
          <w:sz w:val="24"/>
          <w:szCs w:val="24"/>
          <w:shd w:val="clear" w:color="auto" w:fill="FFFFFF"/>
        </w:rPr>
        <w:t>oment</w:t>
      </w:r>
    </w:p>
    <w:p w14:paraId="77B863F2" w14:textId="5683BF5F" w:rsidR="00C73DDC" w:rsidRPr="00300B54" w:rsidRDefault="00C73DDC" w:rsidP="005946D9">
      <w:pPr>
        <w:spacing w:line="480" w:lineRule="auto"/>
        <w:ind w:firstLine="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 xml:space="preserve"> In a real-life example of the application of the carative factor of co-creating a healing environment, it involved one of my close family members. My niece, who is at her teen kept showing signs of bipolar, and her parents had previously approached me to talk to her. Notably, </w:t>
      </w:r>
      <w:r w:rsidRPr="00300B54">
        <w:rPr>
          <w:rFonts w:ascii="Times New Roman" w:hAnsi="Times New Roman" w:cs="Times New Roman"/>
          <w:color w:val="222222"/>
          <w:sz w:val="24"/>
          <w:szCs w:val="24"/>
          <w:shd w:val="clear" w:color="auto" w:fill="FFFFFF"/>
        </w:rPr>
        <w:lastRenderedPageBreak/>
        <w:t xml:space="preserve">bipolar disorder is a condition marked by irregular periods of elation and depression. I asked her to tell me what she is feeling and what she has experienced. I noticed that </w:t>
      </w:r>
      <w:r w:rsidR="00F40E13">
        <w:rPr>
          <w:rFonts w:ascii="Times New Roman" w:hAnsi="Times New Roman" w:cs="Times New Roman"/>
          <w:color w:val="222222"/>
          <w:sz w:val="24"/>
          <w:szCs w:val="24"/>
          <w:shd w:val="clear" w:color="auto" w:fill="FFFFFF"/>
        </w:rPr>
        <w:t>s</w:t>
      </w:r>
      <w:r w:rsidRPr="00300B54">
        <w:rPr>
          <w:rFonts w:ascii="Times New Roman" w:hAnsi="Times New Roman" w:cs="Times New Roman"/>
          <w:color w:val="222222"/>
          <w:sz w:val="24"/>
          <w:szCs w:val="24"/>
          <w:shd w:val="clear" w:color="auto" w:fill="FFFFFF"/>
        </w:rPr>
        <w:t>tress was a contributing factor</w:t>
      </w:r>
      <w:r w:rsidR="003E18C7">
        <w:rPr>
          <w:rFonts w:ascii="Times New Roman" w:hAnsi="Times New Roman" w:cs="Times New Roman"/>
          <w:color w:val="222222"/>
          <w:sz w:val="24"/>
          <w:szCs w:val="24"/>
          <w:shd w:val="clear" w:color="auto" w:fill="FFFFFF"/>
        </w:rPr>
        <w:t>. Firstly</w:t>
      </w:r>
      <w:r w:rsidRPr="00300B54">
        <w:rPr>
          <w:rFonts w:ascii="Times New Roman" w:hAnsi="Times New Roman" w:cs="Times New Roman"/>
          <w:color w:val="222222"/>
          <w:sz w:val="24"/>
          <w:szCs w:val="24"/>
          <w:shd w:val="clear" w:color="auto" w:fill="FFFFFF"/>
        </w:rPr>
        <w:t xml:space="preserve">, I recommended her a simple guide that enabled her to look for ways to reduce stress and reduce the irregular periods of elation and depression. The first guide I </w:t>
      </w:r>
      <w:r w:rsidR="008A2810">
        <w:rPr>
          <w:rFonts w:ascii="Times New Roman" w:hAnsi="Times New Roman" w:cs="Times New Roman"/>
          <w:color w:val="222222"/>
          <w:sz w:val="24"/>
          <w:szCs w:val="24"/>
          <w:shd w:val="clear" w:color="auto" w:fill="FFFFFF"/>
        </w:rPr>
        <w:t>suggest</w:t>
      </w:r>
      <w:r w:rsidRPr="00300B54">
        <w:rPr>
          <w:rFonts w:ascii="Times New Roman" w:hAnsi="Times New Roman" w:cs="Times New Roman"/>
          <w:color w:val="222222"/>
          <w:sz w:val="24"/>
          <w:szCs w:val="24"/>
          <w:shd w:val="clear" w:color="auto" w:fill="FFFFFF"/>
        </w:rPr>
        <w:t>ed was for her to look for comfort because, as human beings, we have strong needs for safety and security in our environment. Besides, this is part of evaluating physical comfort. The second step was to cut the clutter. Arguably cluttered environment or a confusing one can make one feel helpless</w:t>
      </w:r>
      <w:r w:rsidR="008A2810">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worried</w:t>
      </w:r>
      <w:r w:rsidR="008A2810">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or sad. Therefore this gave a sense of success and </w:t>
      </w:r>
      <w:r w:rsidR="008A2810">
        <w:rPr>
          <w:rFonts w:ascii="Times New Roman" w:hAnsi="Times New Roman" w:cs="Times New Roman"/>
          <w:color w:val="222222"/>
          <w:sz w:val="24"/>
          <w:szCs w:val="24"/>
          <w:shd w:val="clear" w:color="auto" w:fill="FFFFFF"/>
        </w:rPr>
        <w:t xml:space="preserve">a </w:t>
      </w:r>
      <w:r w:rsidRPr="00300B54">
        <w:rPr>
          <w:rFonts w:ascii="Times New Roman" w:hAnsi="Times New Roman" w:cs="Times New Roman"/>
          <w:color w:val="222222"/>
          <w:sz w:val="24"/>
          <w:szCs w:val="24"/>
          <w:shd w:val="clear" w:color="auto" w:fill="FFFFFF"/>
        </w:rPr>
        <w:t xml:space="preserve">place to stay when there is chaos. The third step was to delight her senses by </w:t>
      </w:r>
      <w:r w:rsidR="008A2810">
        <w:rPr>
          <w:rFonts w:ascii="Times New Roman" w:hAnsi="Times New Roman" w:cs="Times New Roman"/>
          <w:color w:val="222222"/>
          <w:sz w:val="24"/>
          <w:szCs w:val="24"/>
          <w:shd w:val="clear" w:color="auto" w:fill="FFFFFF"/>
        </w:rPr>
        <w:t>choosing colors that appeal to her, placing objects with special meaning,</w:t>
      </w:r>
      <w:r w:rsidRPr="00300B54">
        <w:rPr>
          <w:rFonts w:ascii="Times New Roman" w:hAnsi="Times New Roman" w:cs="Times New Roman"/>
          <w:color w:val="222222"/>
          <w:sz w:val="24"/>
          <w:szCs w:val="24"/>
          <w:shd w:val="clear" w:color="auto" w:fill="FFFFFF"/>
        </w:rPr>
        <w:t xml:space="preserve"> or adding artwork essential to help her find appealing in the environment. The fourth guide was to enhance the light</w:t>
      </w:r>
      <w:r w:rsidR="008A2810">
        <w:rPr>
          <w:rFonts w:ascii="Times New Roman" w:hAnsi="Times New Roman" w:cs="Times New Roman"/>
          <w:color w:val="222222"/>
          <w:sz w:val="24"/>
          <w:szCs w:val="24"/>
          <w:shd w:val="clear" w:color="auto" w:fill="FFFFFF"/>
        </w:rPr>
        <w:t>ing</w:t>
      </w:r>
      <w:r w:rsidRPr="00300B54">
        <w:rPr>
          <w:rFonts w:ascii="Times New Roman" w:hAnsi="Times New Roman" w:cs="Times New Roman"/>
          <w:color w:val="222222"/>
          <w:sz w:val="24"/>
          <w:szCs w:val="24"/>
          <w:shd w:val="clear" w:color="auto" w:fill="FFFFFF"/>
        </w:rPr>
        <w:t xml:space="preserve"> because daylight is associated with improved mood</w:t>
      </w:r>
      <w:r w:rsidR="008A2810">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reduced eyestrain</w:t>
      </w:r>
      <w:r w:rsidR="008A2810">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and lower fatigue. For instance, taking advantage of this could help reduce elations in her. The fifth guide was to </w:t>
      </w:r>
      <w:r w:rsidR="008A2810">
        <w:rPr>
          <w:rFonts w:ascii="Times New Roman" w:hAnsi="Times New Roman" w:cs="Times New Roman"/>
          <w:color w:val="222222"/>
          <w:sz w:val="24"/>
          <w:szCs w:val="24"/>
          <w:shd w:val="clear" w:color="auto" w:fill="FFFFFF"/>
        </w:rPr>
        <w:t>include</w:t>
      </w:r>
      <w:r w:rsidRPr="00300B54">
        <w:rPr>
          <w:rFonts w:ascii="Times New Roman" w:hAnsi="Times New Roman" w:cs="Times New Roman"/>
          <w:color w:val="222222"/>
          <w:sz w:val="24"/>
          <w:szCs w:val="24"/>
          <w:shd w:val="clear" w:color="auto" w:fill="FFFFFF"/>
        </w:rPr>
        <w:t xml:space="preserve"> nature </w:t>
      </w:r>
      <w:r w:rsidR="008A2810">
        <w:rPr>
          <w:rFonts w:ascii="Times New Roman" w:hAnsi="Times New Roman" w:cs="Times New Roman"/>
          <w:color w:val="222222"/>
          <w:sz w:val="24"/>
          <w:szCs w:val="24"/>
          <w:shd w:val="clear" w:color="auto" w:fill="FFFFFF"/>
        </w:rPr>
        <w:t>in</w:t>
      </w:r>
      <w:r w:rsidRPr="00300B54">
        <w:rPr>
          <w:rFonts w:ascii="Times New Roman" w:hAnsi="Times New Roman" w:cs="Times New Roman"/>
          <w:color w:val="222222"/>
          <w:sz w:val="24"/>
          <w:szCs w:val="24"/>
          <w:shd w:val="clear" w:color="auto" w:fill="FFFFFF"/>
        </w:rPr>
        <w:t xml:space="preserve"> most of her environment. Studies have revealed that short contact with nature increase pleasant feeling reduce anger and fear and reduce stress. Therefore having a view of nature such as natural elements in a place where she can enjoy them could </w:t>
      </w:r>
      <w:r w:rsidR="008A2810">
        <w:rPr>
          <w:rFonts w:ascii="Times New Roman" w:hAnsi="Times New Roman" w:cs="Times New Roman"/>
          <w:color w:val="222222"/>
          <w:sz w:val="24"/>
          <w:szCs w:val="24"/>
          <w:shd w:val="clear" w:color="auto" w:fill="FFFFFF"/>
        </w:rPr>
        <w:t>significan</w:t>
      </w:r>
      <w:r w:rsidRPr="00300B54">
        <w:rPr>
          <w:rFonts w:ascii="Times New Roman" w:hAnsi="Times New Roman" w:cs="Times New Roman"/>
          <w:color w:val="222222"/>
          <w:sz w:val="24"/>
          <w:szCs w:val="24"/>
          <w:shd w:val="clear" w:color="auto" w:fill="FFFFFF"/>
        </w:rPr>
        <w:t>tly contribute to her healing. The last step was guiding her to consider her inner environment along with physical space. A sense of good health is linked with control, and setting positive interactions at home is essential. Arguably</w:t>
      </w:r>
      <w:r w:rsidR="008A2810">
        <w:rPr>
          <w:rFonts w:ascii="Times New Roman" w:hAnsi="Times New Roman" w:cs="Times New Roman"/>
          <w:color w:val="222222"/>
          <w:sz w:val="24"/>
          <w:szCs w:val="24"/>
          <w:shd w:val="clear" w:color="auto" w:fill="FFFFFF"/>
        </w:rPr>
        <w:t>, these guides positively influenced</w:t>
      </w:r>
      <w:r w:rsidRPr="00300B54">
        <w:rPr>
          <w:rFonts w:ascii="Times New Roman" w:hAnsi="Times New Roman" w:cs="Times New Roman"/>
          <w:color w:val="222222"/>
          <w:sz w:val="24"/>
          <w:szCs w:val="24"/>
          <w:shd w:val="clear" w:color="auto" w:fill="FFFFFF"/>
        </w:rPr>
        <w:t xml:space="preserve"> her life, and it contributed heavily to overcom</w:t>
      </w:r>
      <w:r w:rsidR="008A2810">
        <w:rPr>
          <w:rFonts w:ascii="Times New Roman" w:hAnsi="Times New Roman" w:cs="Times New Roman"/>
          <w:color w:val="222222"/>
          <w:sz w:val="24"/>
          <w:szCs w:val="24"/>
          <w:shd w:val="clear" w:color="auto" w:fill="FFFFFF"/>
        </w:rPr>
        <w:t>e</w:t>
      </w:r>
      <w:r w:rsidRPr="00300B54">
        <w:rPr>
          <w:rFonts w:ascii="Times New Roman" w:hAnsi="Times New Roman" w:cs="Times New Roman"/>
          <w:color w:val="222222"/>
          <w:sz w:val="24"/>
          <w:szCs w:val="24"/>
          <w:shd w:val="clear" w:color="auto" w:fill="FFFFFF"/>
        </w:rPr>
        <w:t xml:space="preserve"> </w:t>
      </w:r>
      <w:r w:rsidR="008A2810">
        <w:rPr>
          <w:rFonts w:ascii="Times New Roman" w:hAnsi="Times New Roman" w:cs="Times New Roman"/>
          <w:color w:val="222222"/>
          <w:sz w:val="24"/>
          <w:szCs w:val="24"/>
          <w:shd w:val="clear" w:color="auto" w:fill="FFFFFF"/>
        </w:rPr>
        <w:t xml:space="preserve">the </w:t>
      </w:r>
      <w:r w:rsidRPr="00300B54">
        <w:rPr>
          <w:rFonts w:ascii="Times New Roman" w:hAnsi="Times New Roman" w:cs="Times New Roman"/>
          <w:color w:val="222222"/>
          <w:sz w:val="24"/>
          <w:szCs w:val="24"/>
          <w:shd w:val="clear" w:color="auto" w:fill="FFFFFF"/>
        </w:rPr>
        <w:t>bipolar disorder.</w:t>
      </w:r>
    </w:p>
    <w:p w14:paraId="77DF2097" w14:textId="77777777" w:rsidR="00C73DDC" w:rsidRPr="005946D9" w:rsidRDefault="00C73DDC" w:rsidP="005946D9">
      <w:pPr>
        <w:spacing w:line="480" w:lineRule="auto"/>
        <w:ind w:firstLine="720"/>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t>Support of carative factor</w:t>
      </w:r>
    </w:p>
    <w:p w14:paraId="45F22D6D" w14:textId="5495FB57" w:rsidR="00C73DDC" w:rsidRPr="00300B54" w:rsidRDefault="00300B54" w:rsidP="005946D9">
      <w:pPr>
        <w:spacing w:line="480" w:lineRule="auto"/>
        <w:ind w:firstLine="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Arguably,</w:t>
      </w:r>
      <w:r w:rsidR="00C73DDC" w:rsidRPr="00300B54">
        <w:rPr>
          <w:rFonts w:ascii="Times New Roman" w:hAnsi="Times New Roman" w:cs="Times New Roman"/>
          <w:color w:val="222222"/>
          <w:sz w:val="24"/>
          <w:szCs w:val="24"/>
          <w:shd w:val="clear" w:color="auto" w:fill="FFFFFF"/>
        </w:rPr>
        <w:t xml:space="preserve"> caring and care are part of</w:t>
      </w:r>
      <w:r w:rsidR="00096910">
        <w:rPr>
          <w:rFonts w:ascii="Times New Roman" w:hAnsi="Times New Roman" w:cs="Times New Roman"/>
          <w:color w:val="222222"/>
          <w:sz w:val="24"/>
          <w:szCs w:val="24"/>
          <w:shd w:val="clear" w:color="auto" w:fill="FFFFFF"/>
        </w:rPr>
        <w:t xml:space="preserve"> </w:t>
      </w:r>
      <w:r w:rsidR="008A2810">
        <w:rPr>
          <w:rFonts w:ascii="Times New Roman" w:hAnsi="Times New Roman" w:cs="Times New Roman"/>
          <w:color w:val="222222"/>
          <w:sz w:val="24"/>
          <w:szCs w:val="24"/>
          <w:shd w:val="clear" w:color="auto" w:fill="FFFFFF"/>
        </w:rPr>
        <w:t>nursing's integral canons</w:t>
      </w:r>
      <w:r w:rsidR="00096910" w:rsidRPr="00096910">
        <w:rPr>
          <w:rFonts w:ascii="Times New Roman" w:hAnsi="Times New Roman" w:cs="Times New Roman"/>
          <w:color w:val="222222"/>
          <w:sz w:val="24"/>
          <w:szCs w:val="24"/>
          <w:shd w:val="clear" w:color="auto" w:fill="FFFFFF"/>
        </w:rPr>
        <w:t xml:space="preserve"> </w:t>
      </w:r>
      <w:r w:rsidR="00096910">
        <w:rPr>
          <w:rFonts w:ascii="Times New Roman" w:hAnsi="Times New Roman" w:cs="Times New Roman"/>
          <w:color w:val="222222"/>
          <w:sz w:val="24"/>
          <w:szCs w:val="24"/>
          <w:shd w:val="clear" w:color="auto" w:fill="FFFFFF"/>
        </w:rPr>
        <w:t>(</w:t>
      </w:r>
      <w:proofErr w:type="spellStart"/>
      <w:r w:rsidR="00096910">
        <w:rPr>
          <w:rFonts w:ascii="Times New Roman" w:hAnsi="Times New Roman" w:cs="Times New Roman"/>
          <w:color w:val="222222"/>
          <w:sz w:val="24"/>
          <w:szCs w:val="24"/>
          <w:shd w:val="clear" w:color="auto" w:fill="FFFFFF"/>
        </w:rPr>
        <w:t>Sitzman</w:t>
      </w:r>
      <w:proofErr w:type="spellEnd"/>
      <w:r w:rsidR="00096910">
        <w:rPr>
          <w:rFonts w:ascii="Times New Roman" w:hAnsi="Times New Roman" w:cs="Times New Roman"/>
          <w:color w:val="222222"/>
          <w:sz w:val="24"/>
          <w:szCs w:val="24"/>
          <w:shd w:val="clear" w:color="auto" w:fill="FFFFFF"/>
        </w:rPr>
        <w:t xml:space="preserve"> &amp; Watson, </w:t>
      </w:r>
      <w:r w:rsidR="00096910" w:rsidRPr="00300B54">
        <w:rPr>
          <w:rFonts w:ascii="Times New Roman" w:hAnsi="Times New Roman" w:cs="Times New Roman"/>
          <w:color w:val="222222"/>
          <w:sz w:val="24"/>
          <w:szCs w:val="24"/>
          <w:shd w:val="clear" w:color="auto" w:fill="FFFFFF"/>
        </w:rPr>
        <w:t>2016).</w:t>
      </w:r>
      <w:r w:rsidR="00C73DDC" w:rsidRPr="00300B54">
        <w:rPr>
          <w:rFonts w:ascii="Times New Roman" w:hAnsi="Times New Roman" w:cs="Times New Roman"/>
          <w:color w:val="222222"/>
          <w:sz w:val="24"/>
          <w:szCs w:val="24"/>
          <w:shd w:val="clear" w:color="auto" w:fill="FFFFFF"/>
        </w:rPr>
        <w:t xml:space="preserve"> For instance, my interaction between my ni</w:t>
      </w:r>
      <w:r w:rsidR="008A2810">
        <w:rPr>
          <w:rFonts w:ascii="Times New Roman" w:hAnsi="Times New Roman" w:cs="Times New Roman"/>
          <w:color w:val="222222"/>
          <w:sz w:val="24"/>
          <w:szCs w:val="24"/>
          <w:shd w:val="clear" w:color="auto" w:fill="FFFFFF"/>
        </w:rPr>
        <w:t>e</w:t>
      </w:r>
      <w:r w:rsidR="00C73DDC" w:rsidRPr="00300B54">
        <w:rPr>
          <w:rFonts w:ascii="Times New Roman" w:hAnsi="Times New Roman" w:cs="Times New Roman"/>
          <w:color w:val="222222"/>
          <w:sz w:val="24"/>
          <w:szCs w:val="24"/>
          <w:shd w:val="clear" w:color="auto" w:fill="FFFFFF"/>
        </w:rPr>
        <w:t xml:space="preserve">ce and I occurred when we came together in a </w:t>
      </w:r>
      <w:r w:rsidR="00C73DDC" w:rsidRPr="00300B54">
        <w:rPr>
          <w:rFonts w:ascii="Times New Roman" w:hAnsi="Times New Roman" w:cs="Times New Roman"/>
          <w:color w:val="222222"/>
          <w:sz w:val="24"/>
          <w:szCs w:val="24"/>
          <w:shd w:val="clear" w:color="auto" w:fill="FFFFFF"/>
        </w:rPr>
        <w:lastRenderedPageBreak/>
        <w:t>focal time and space. It was my demonstration of caring, and it aligns well with the carative factor number 8 of the provision of support or corrective mental, physical</w:t>
      </w:r>
      <w:r w:rsidR="00365C8F">
        <w:rPr>
          <w:rFonts w:ascii="Times New Roman" w:hAnsi="Times New Roman" w:cs="Times New Roman"/>
          <w:color w:val="222222"/>
          <w:sz w:val="24"/>
          <w:szCs w:val="24"/>
          <w:shd w:val="clear" w:color="auto" w:fill="FFFFFF"/>
        </w:rPr>
        <w:t>,</w:t>
      </w:r>
      <w:r w:rsidR="00C73DDC" w:rsidRPr="00300B54">
        <w:rPr>
          <w:rFonts w:ascii="Times New Roman" w:hAnsi="Times New Roman" w:cs="Times New Roman"/>
          <w:color w:val="222222"/>
          <w:sz w:val="24"/>
          <w:szCs w:val="24"/>
          <w:shd w:val="clear" w:color="auto" w:fill="FFFFFF"/>
        </w:rPr>
        <w:t xml:space="preserve"> and spiritual environment. It was a caring moment with interactions focused on intentionally creating a</w:t>
      </w:r>
      <w:r w:rsidR="00365C8F">
        <w:rPr>
          <w:rFonts w:ascii="Times New Roman" w:hAnsi="Times New Roman" w:cs="Times New Roman"/>
          <w:color w:val="222222"/>
          <w:sz w:val="24"/>
          <w:szCs w:val="24"/>
          <w:shd w:val="clear" w:color="auto" w:fill="FFFFFF"/>
        </w:rPr>
        <w:t>n</w:t>
      </w:r>
      <w:r w:rsidR="00C73DDC" w:rsidRPr="00300B54">
        <w:rPr>
          <w:rFonts w:ascii="Times New Roman" w:hAnsi="Times New Roman" w:cs="Times New Roman"/>
          <w:color w:val="222222"/>
          <w:sz w:val="24"/>
          <w:szCs w:val="24"/>
          <w:shd w:val="clear" w:color="auto" w:fill="FFFFFF"/>
        </w:rPr>
        <w:t xml:space="preserve"> environment to </w:t>
      </w:r>
      <w:r w:rsidR="001309CF">
        <w:rPr>
          <w:rFonts w:ascii="Times New Roman" w:hAnsi="Times New Roman" w:cs="Times New Roman"/>
          <w:color w:val="222222"/>
          <w:sz w:val="24"/>
          <w:szCs w:val="24"/>
          <w:shd w:val="clear" w:color="auto" w:fill="FFFFFF"/>
        </w:rPr>
        <w:t>heal or improve</w:t>
      </w:r>
      <w:r w:rsidR="00C73DDC" w:rsidRPr="00300B54">
        <w:rPr>
          <w:rFonts w:ascii="Times New Roman" w:hAnsi="Times New Roman" w:cs="Times New Roman"/>
          <w:color w:val="222222"/>
          <w:sz w:val="24"/>
          <w:szCs w:val="24"/>
          <w:shd w:val="clear" w:color="auto" w:fill="FFFFFF"/>
        </w:rPr>
        <w:t xml:space="preserve"> her condition. I chose this example because </w:t>
      </w:r>
      <w:r w:rsidR="001309CF">
        <w:rPr>
          <w:rFonts w:ascii="Times New Roman" w:hAnsi="Times New Roman" w:cs="Times New Roman"/>
          <w:color w:val="222222"/>
          <w:sz w:val="24"/>
          <w:szCs w:val="24"/>
          <w:shd w:val="clear" w:color="auto" w:fill="FFFFFF"/>
        </w:rPr>
        <w:t>applying the recommended tips that I offered was</w:t>
      </w:r>
      <w:r w:rsidR="00C73DDC" w:rsidRPr="00300B54">
        <w:rPr>
          <w:rFonts w:ascii="Times New Roman" w:hAnsi="Times New Roman" w:cs="Times New Roman"/>
          <w:color w:val="222222"/>
          <w:sz w:val="24"/>
          <w:szCs w:val="24"/>
          <w:shd w:val="clear" w:color="auto" w:fill="FFFFFF"/>
        </w:rPr>
        <w:t xml:space="preserve"> essential in co-creating a healing environment. Also, I think the examples exemplify the challenge that nurses might encounter in today's environment, and for such challenges, no medical intervention is needed.</w:t>
      </w:r>
    </w:p>
    <w:p w14:paraId="76C59014" w14:textId="77777777" w:rsidR="00096910" w:rsidRPr="005946D9" w:rsidRDefault="00096910" w:rsidP="005946D9">
      <w:pPr>
        <w:spacing w:line="480" w:lineRule="auto"/>
        <w:ind w:firstLine="720"/>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t>Application of Holistic model</w:t>
      </w:r>
    </w:p>
    <w:p w14:paraId="1435352C" w14:textId="2AD54CFC" w:rsidR="00C73DDC" w:rsidRPr="00300B54" w:rsidRDefault="00096910" w:rsidP="005946D9">
      <w:pPr>
        <w:spacing w:line="480" w:lineRule="auto"/>
        <w:ind w:firstLine="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Incorporati</w:t>
      </w:r>
      <w:r w:rsidR="002E04EA">
        <w:rPr>
          <w:rFonts w:ascii="Times New Roman" w:hAnsi="Times New Roman" w:cs="Times New Roman"/>
          <w:color w:val="222222"/>
          <w:sz w:val="24"/>
          <w:szCs w:val="24"/>
          <w:shd w:val="clear" w:color="auto" w:fill="FFFFFF"/>
        </w:rPr>
        <w:t>ng the recommendations in assisting my niece applies to a holistic model of healing mental disorders by creating an enabling environment that satisfies</w:t>
      </w:r>
      <w:r w:rsidR="00C73DDC" w:rsidRPr="00300B54">
        <w:rPr>
          <w:rFonts w:ascii="Times New Roman" w:hAnsi="Times New Roman" w:cs="Times New Roman"/>
          <w:color w:val="222222"/>
          <w:sz w:val="24"/>
          <w:szCs w:val="24"/>
          <w:shd w:val="clear" w:color="auto" w:fill="FFFFFF"/>
        </w:rPr>
        <w:t xml:space="preserve"> the body, spirit</w:t>
      </w:r>
      <w:r w:rsidR="002E04EA">
        <w:rPr>
          <w:rFonts w:ascii="Times New Roman" w:hAnsi="Times New Roman" w:cs="Times New Roman"/>
          <w:color w:val="222222"/>
          <w:sz w:val="24"/>
          <w:szCs w:val="24"/>
          <w:shd w:val="clear" w:color="auto" w:fill="FFFFFF"/>
        </w:rPr>
        <w:t>,</w:t>
      </w:r>
      <w:r w:rsidR="00C73DDC" w:rsidRPr="00300B54">
        <w:rPr>
          <w:rFonts w:ascii="Times New Roman" w:hAnsi="Times New Roman" w:cs="Times New Roman"/>
          <w:color w:val="222222"/>
          <w:sz w:val="24"/>
          <w:szCs w:val="24"/>
          <w:shd w:val="clear" w:color="auto" w:fill="FFFFFF"/>
        </w:rPr>
        <w:t xml:space="preserve"> and mind. Therefore by individualizing the environment with respect to patient care, this facilitates the promotion of wellness in an individual derived from the surrounding. Besides, the tips recommended </w:t>
      </w:r>
      <w:r w:rsidR="002E04EA">
        <w:rPr>
          <w:rFonts w:ascii="Times New Roman" w:hAnsi="Times New Roman" w:cs="Times New Roman"/>
          <w:color w:val="222222"/>
          <w:sz w:val="24"/>
          <w:szCs w:val="24"/>
          <w:shd w:val="clear" w:color="auto" w:fill="FFFFFF"/>
        </w:rPr>
        <w:t xml:space="preserve">for </w:t>
      </w:r>
      <w:r w:rsidR="00C73DDC" w:rsidRPr="00300B54">
        <w:rPr>
          <w:rFonts w:ascii="Times New Roman" w:hAnsi="Times New Roman" w:cs="Times New Roman"/>
          <w:color w:val="222222"/>
          <w:sz w:val="24"/>
          <w:szCs w:val="24"/>
          <w:shd w:val="clear" w:color="auto" w:fill="FFFFFF"/>
        </w:rPr>
        <w:t>reducing stress and elation by given that an environment that is the safe, spiritual, physical</w:t>
      </w:r>
      <w:r w:rsidR="002E04EA">
        <w:rPr>
          <w:rFonts w:ascii="Times New Roman" w:hAnsi="Times New Roman" w:cs="Times New Roman"/>
          <w:color w:val="222222"/>
          <w:sz w:val="24"/>
          <w:szCs w:val="24"/>
          <w:shd w:val="clear" w:color="auto" w:fill="FFFFFF"/>
        </w:rPr>
        <w:t>,</w:t>
      </w:r>
      <w:r w:rsidR="00C73DDC" w:rsidRPr="00300B54">
        <w:rPr>
          <w:rFonts w:ascii="Times New Roman" w:hAnsi="Times New Roman" w:cs="Times New Roman"/>
          <w:color w:val="222222"/>
          <w:sz w:val="24"/>
          <w:szCs w:val="24"/>
          <w:shd w:val="clear" w:color="auto" w:fill="FFFFFF"/>
        </w:rPr>
        <w:t xml:space="preserve"> and emotional environment provided in Watson carative factor 8 in his model. The recommendations help in that they treat as a whole being that is the body, spirit</w:t>
      </w:r>
      <w:r w:rsidR="002E04EA">
        <w:rPr>
          <w:rFonts w:ascii="Times New Roman" w:hAnsi="Times New Roman" w:cs="Times New Roman"/>
          <w:color w:val="222222"/>
          <w:sz w:val="24"/>
          <w:szCs w:val="24"/>
          <w:shd w:val="clear" w:color="auto" w:fill="FFFFFF"/>
        </w:rPr>
        <w:t>,</w:t>
      </w:r>
      <w:r w:rsidR="00C73DDC" w:rsidRPr="00300B54">
        <w:rPr>
          <w:rFonts w:ascii="Times New Roman" w:hAnsi="Times New Roman" w:cs="Times New Roman"/>
          <w:color w:val="222222"/>
          <w:sz w:val="24"/>
          <w:szCs w:val="24"/>
          <w:shd w:val="clear" w:color="auto" w:fill="FFFFFF"/>
        </w:rPr>
        <w:t xml:space="preserve"> and mind rather than a model focused on medical treatment.</w:t>
      </w:r>
    </w:p>
    <w:p w14:paraId="58458DA8" w14:textId="77777777" w:rsidR="00C73DDC" w:rsidRPr="005946D9" w:rsidRDefault="00C73DDC" w:rsidP="005946D9">
      <w:pPr>
        <w:spacing w:line="480" w:lineRule="auto"/>
        <w:ind w:firstLine="720"/>
        <w:jc w:val="center"/>
        <w:rPr>
          <w:rFonts w:ascii="Times New Roman" w:hAnsi="Times New Roman" w:cs="Times New Roman"/>
          <w:b/>
          <w:color w:val="222222"/>
          <w:sz w:val="24"/>
          <w:szCs w:val="24"/>
          <w:shd w:val="clear" w:color="auto" w:fill="FFFFFF"/>
        </w:rPr>
      </w:pPr>
      <w:r w:rsidRPr="005946D9">
        <w:rPr>
          <w:rFonts w:ascii="Times New Roman" w:hAnsi="Times New Roman" w:cs="Times New Roman"/>
          <w:b/>
          <w:color w:val="222222"/>
          <w:sz w:val="24"/>
          <w:szCs w:val="24"/>
          <w:shd w:val="clear" w:color="auto" w:fill="FFFFFF"/>
        </w:rPr>
        <w:t>Conclusion</w:t>
      </w:r>
    </w:p>
    <w:p w14:paraId="7F585A77" w14:textId="32EA030C" w:rsidR="00C73DDC" w:rsidRPr="00300B54" w:rsidRDefault="00C73DDC" w:rsidP="005946D9">
      <w:pPr>
        <w:spacing w:line="480" w:lineRule="auto"/>
        <w:ind w:firstLine="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In conclusion, carative factors are applied in nursing care in an effort to provide nursing care that is efficient and effective, which strengthens clinical practice by prov</w:t>
      </w:r>
      <w:r w:rsidR="005A17F1">
        <w:rPr>
          <w:rFonts w:ascii="Times New Roman" w:hAnsi="Times New Roman" w:cs="Times New Roman"/>
          <w:color w:val="222222"/>
          <w:sz w:val="24"/>
          <w:szCs w:val="24"/>
          <w:shd w:val="clear" w:color="auto" w:fill="FFFFFF"/>
        </w:rPr>
        <w:t>id</w:t>
      </w:r>
      <w:r w:rsidRPr="00300B54">
        <w:rPr>
          <w:rFonts w:ascii="Times New Roman" w:hAnsi="Times New Roman" w:cs="Times New Roman"/>
          <w:color w:val="222222"/>
          <w:sz w:val="24"/>
          <w:szCs w:val="24"/>
          <w:shd w:val="clear" w:color="auto" w:fill="FFFFFF"/>
        </w:rPr>
        <w:t>ing structural and professional guidance in the nursing practice. I</w:t>
      </w:r>
      <w:r w:rsidR="00096910">
        <w:rPr>
          <w:rFonts w:ascii="Times New Roman" w:hAnsi="Times New Roman" w:cs="Times New Roman"/>
          <w:color w:val="222222"/>
          <w:sz w:val="24"/>
          <w:szCs w:val="24"/>
          <w:shd w:val="clear" w:color="auto" w:fill="FFFFFF"/>
        </w:rPr>
        <w:t>ntentionally creating an</w:t>
      </w:r>
      <w:r w:rsidRPr="00300B54">
        <w:rPr>
          <w:rFonts w:ascii="Times New Roman" w:hAnsi="Times New Roman" w:cs="Times New Roman"/>
          <w:color w:val="222222"/>
          <w:sz w:val="24"/>
          <w:szCs w:val="24"/>
          <w:shd w:val="clear" w:color="auto" w:fill="FFFFFF"/>
        </w:rPr>
        <w:t xml:space="preserve"> environment to help contribute to healing or improving </w:t>
      </w:r>
      <w:r w:rsidR="00857179">
        <w:rPr>
          <w:rFonts w:ascii="Times New Roman" w:hAnsi="Times New Roman" w:cs="Times New Roman"/>
          <w:color w:val="222222"/>
          <w:sz w:val="24"/>
          <w:szCs w:val="24"/>
          <w:shd w:val="clear" w:color="auto" w:fill="FFFFFF"/>
        </w:rPr>
        <w:t xml:space="preserve">the patient's condition aligns well with the </w:t>
      </w:r>
      <w:proofErr w:type="spellStart"/>
      <w:r w:rsidR="00857179">
        <w:rPr>
          <w:rFonts w:ascii="Times New Roman" w:hAnsi="Times New Roman" w:cs="Times New Roman"/>
          <w:color w:val="222222"/>
          <w:sz w:val="24"/>
          <w:szCs w:val="24"/>
          <w:shd w:val="clear" w:color="auto" w:fill="FFFFFF"/>
        </w:rPr>
        <w:t>carative</w:t>
      </w:r>
      <w:proofErr w:type="spellEnd"/>
      <w:r w:rsidR="00857179">
        <w:rPr>
          <w:rFonts w:ascii="Times New Roman" w:hAnsi="Times New Roman" w:cs="Times New Roman"/>
          <w:color w:val="222222"/>
          <w:sz w:val="24"/>
          <w:szCs w:val="24"/>
          <w:shd w:val="clear" w:color="auto" w:fill="FFFFFF"/>
        </w:rPr>
        <w:t xml:space="preserve"> factor number 8</w:t>
      </w:r>
      <w:r w:rsidRPr="00300B54">
        <w:rPr>
          <w:rFonts w:ascii="Times New Roman" w:hAnsi="Times New Roman" w:cs="Times New Roman"/>
          <w:color w:val="222222"/>
          <w:sz w:val="24"/>
          <w:szCs w:val="24"/>
          <w:shd w:val="clear" w:color="auto" w:fill="FFFFFF"/>
        </w:rPr>
        <w:t xml:space="preserve"> of support or corrective mental, physical</w:t>
      </w:r>
      <w:r w:rsidR="00857179">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 xml:space="preserve"> and spiritual environment. Generally, the </w:t>
      </w:r>
      <w:r w:rsidRPr="00300B54">
        <w:rPr>
          <w:rFonts w:ascii="Times New Roman" w:hAnsi="Times New Roman" w:cs="Times New Roman"/>
          <w:color w:val="222222"/>
          <w:sz w:val="24"/>
          <w:szCs w:val="24"/>
          <w:shd w:val="clear" w:color="auto" w:fill="FFFFFF"/>
        </w:rPr>
        <w:lastRenderedPageBreak/>
        <w:t xml:space="preserve">recognition that internal and external environment influence </w:t>
      </w:r>
      <w:r w:rsidR="00857179">
        <w:rPr>
          <w:rFonts w:ascii="Times New Roman" w:hAnsi="Times New Roman" w:cs="Times New Roman"/>
          <w:color w:val="222222"/>
          <w:sz w:val="24"/>
          <w:szCs w:val="24"/>
          <w:shd w:val="clear" w:color="auto" w:fill="FFFFFF"/>
        </w:rPr>
        <w:t>an individual's health and illness</w:t>
      </w:r>
      <w:r w:rsidRPr="00300B54">
        <w:rPr>
          <w:rFonts w:ascii="Times New Roman" w:hAnsi="Times New Roman" w:cs="Times New Roman"/>
          <w:color w:val="222222"/>
          <w:sz w:val="24"/>
          <w:szCs w:val="24"/>
          <w:shd w:val="clear" w:color="auto" w:fill="FFFFFF"/>
        </w:rPr>
        <w:t xml:space="preserve"> can guide the provision of an environment that is supportive and protective.</w:t>
      </w:r>
    </w:p>
    <w:p w14:paraId="7B9391C5"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674C2D39"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706FCAE1"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0BC71E84"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70EA5C55"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69E5136D"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142721D4"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3C4984B4"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6B74BA31" w14:textId="77777777" w:rsidR="00C73DDC" w:rsidRPr="00300B54" w:rsidRDefault="00C73DDC" w:rsidP="00300B54">
      <w:pPr>
        <w:spacing w:line="480" w:lineRule="auto"/>
        <w:rPr>
          <w:rFonts w:ascii="Times New Roman" w:hAnsi="Times New Roman" w:cs="Times New Roman"/>
          <w:color w:val="222222"/>
          <w:sz w:val="24"/>
          <w:szCs w:val="24"/>
          <w:shd w:val="clear" w:color="auto" w:fill="FFFFFF"/>
        </w:rPr>
      </w:pPr>
    </w:p>
    <w:p w14:paraId="7817CA9B"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43C49039"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66DDB48B"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62643088"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38A6AACC"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6CF32255" w14:textId="77777777" w:rsidR="00300B54" w:rsidRDefault="00300B54" w:rsidP="00300B54">
      <w:pPr>
        <w:spacing w:line="480" w:lineRule="auto"/>
        <w:rPr>
          <w:rFonts w:ascii="Times New Roman" w:hAnsi="Times New Roman" w:cs="Times New Roman"/>
          <w:color w:val="222222"/>
          <w:sz w:val="24"/>
          <w:szCs w:val="24"/>
          <w:shd w:val="clear" w:color="auto" w:fill="FFFFFF"/>
        </w:rPr>
      </w:pPr>
    </w:p>
    <w:p w14:paraId="467908FF" w14:textId="77777777" w:rsidR="005946D9" w:rsidRDefault="005946D9" w:rsidP="00300B54">
      <w:pPr>
        <w:spacing w:line="480" w:lineRule="auto"/>
        <w:rPr>
          <w:rFonts w:ascii="Times New Roman" w:hAnsi="Times New Roman" w:cs="Times New Roman"/>
          <w:color w:val="222222"/>
          <w:sz w:val="24"/>
          <w:szCs w:val="24"/>
          <w:shd w:val="clear" w:color="auto" w:fill="FFFFFF"/>
        </w:rPr>
      </w:pPr>
    </w:p>
    <w:p w14:paraId="0B19B00A" w14:textId="77777777" w:rsidR="00857179" w:rsidRDefault="0085717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2C5AEAB1" w14:textId="273DDB7A" w:rsidR="00DF0DF8" w:rsidRPr="00300B54" w:rsidRDefault="00C73DDC" w:rsidP="00300B54">
      <w:pPr>
        <w:spacing w:line="480" w:lineRule="auto"/>
        <w:jc w:val="center"/>
        <w:rPr>
          <w:rFonts w:ascii="Times New Roman" w:hAnsi="Times New Roman" w:cs="Times New Roman"/>
          <w:b/>
          <w:color w:val="222222"/>
          <w:sz w:val="24"/>
          <w:szCs w:val="24"/>
          <w:shd w:val="clear" w:color="auto" w:fill="FFFFFF"/>
        </w:rPr>
      </w:pPr>
      <w:r w:rsidRPr="00300B54">
        <w:rPr>
          <w:rFonts w:ascii="Times New Roman" w:hAnsi="Times New Roman" w:cs="Times New Roman"/>
          <w:b/>
          <w:color w:val="222222"/>
          <w:sz w:val="24"/>
          <w:szCs w:val="24"/>
          <w:shd w:val="clear" w:color="auto" w:fill="FFFFFF"/>
        </w:rPr>
        <w:lastRenderedPageBreak/>
        <w:t>References</w:t>
      </w:r>
    </w:p>
    <w:p w14:paraId="36EA49CA" w14:textId="2BF9BFBF" w:rsidR="005946D9" w:rsidRPr="00300B54" w:rsidRDefault="005946D9" w:rsidP="005946D9">
      <w:pPr>
        <w:spacing w:line="480" w:lineRule="auto"/>
        <w:ind w:left="720" w:hanging="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 xml:space="preserve">Norman, V., </w:t>
      </w:r>
      <w:proofErr w:type="spellStart"/>
      <w:r w:rsidRPr="00300B54">
        <w:rPr>
          <w:rFonts w:ascii="Times New Roman" w:hAnsi="Times New Roman" w:cs="Times New Roman"/>
          <w:color w:val="222222"/>
          <w:sz w:val="24"/>
          <w:szCs w:val="24"/>
          <w:shd w:val="clear" w:color="auto" w:fill="FFFFFF"/>
        </w:rPr>
        <w:t>Rossillo</w:t>
      </w:r>
      <w:proofErr w:type="spellEnd"/>
      <w:r w:rsidRPr="00300B54">
        <w:rPr>
          <w:rFonts w:ascii="Times New Roman" w:hAnsi="Times New Roman" w:cs="Times New Roman"/>
          <w:color w:val="222222"/>
          <w:sz w:val="24"/>
          <w:szCs w:val="24"/>
          <w:shd w:val="clear" w:color="auto" w:fill="FFFFFF"/>
        </w:rPr>
        <w:t>, K., &amp; Skelton, K. (2016). Creating healing environments through the theory of caring. </w:t>
      </w:r>
      <w:r w:rsidRPr="00300B54">
        <w:rPr>
          <w:rFonts w:ascii="Times New Roman" w:hAnsi="Times New Roman" w:cs="Times New Roman"/>
          <w:i/>
          <w:iCs/>
          <w:color w:val="222222"/>
          <w:sz w:val="24"/>
          <w:szCs w:val="24"/>
          <w:shd w:val="clear" w:color="auto" w:fill="FFFFFF"/>
        </w:rPr>
        <w:t xml:space="preserve">AORN </w:t>
      </w:r>
      <w:r w:rsidR="00857179">
        <w:rPr>
          <w:rFonts w:ascii="Times New Roman" w:hAnsi="Times New Roman" w:cs="Times New Roman"/>
          <w:i/>
          <w:iCs/>
          <w:color w:val="222222"/>
          <w:sz w:val="24"/>
          <w:szCs w:val="24"/>
          <w:shd w:val="clear" w:color="auto" w:fill="FFFFFF"/>
        </w:rPr>
        <w:t>J</w:t>
      </w:r>
      <w:r w:rsidRPr="00300B54">
        <w:rPr>
          <w:rFonts w:ascii="Times New Roman" w:hAnsi="Times New Roman" w:cs="Times New Roman"/>
          <w:i/>
          <w:iCs/>
          <w:color w:val="222222"/>
          <w:sz w:val="24"/>
          <w:szCs w:val="24"/>
          <w:shd w:val="clear" w:color="auto" w:fill="FFFFFF"/>
        </w:rPr>
        <w:t>ournal</w:t>
      </w:r>
      <w:r w:rsidRPr="00300B54">
        <w:rPr>
          <w:rFonts w:ascii="Times New Roman" w:hAnsi="Times New Roman" w:cs="Times New Roman"/>
          <w:color w:val="222222"/>
          <w:sz w:val="24"/>
          <w:szCs w:val="24"/>
          <w:shd w:val="clear" w:color="auto" w:fill="FFFFFF"/>
        </w:rPr>
        <w:t>, </w:t>
      </w:r>
      <w:r w:rsidRPr="00300B54">
        <w:rPr>
          <w:rFonts w:ascii="Times New Roman" w:hAnsi="Times New Roman" w:cs="Times New Roman"/>
          <w:i/>
          <w:iCs/>
          <w:color w:val="222222"/>
          <w:sz w:val="24"/>
          <w:szCs w:val="24"/>
          <w:shd w:val="clear" w:color="auto" w:fill="FFFFFF"/>
        </w:rPr>
        <w:t>104</w:t>
      </w:r>
      <w:r w:rsidRPr="00300B54">
        <w:rPr>
          <w:rFonts w:ascii="Times New Roman" w:hAnsi="Times New Roman" w:cs="Times New Roman"/>
          <w:color w:val="222222"/>
          <w:sz w:val="24"/>
          <w:szCs w:val="24"/>
          <w:shd w:val="clear" w:color="auto" w:fill="FFFFFF"/>
        </w:rPr>
        <w:t>(5), 401-409.</w:t>
      </w:r>
    </w:p>
    <w:p w14:paraId="551D9AC8" w14:textId="6B16CCA0" w:rsidR="005946D9" w:rsidRPr="00300B54" w:rsidRDefault="005946D9" w:rsidP="005946D9">
      <w:pPr>
        <w:spacing w:line="480" w:lineRule="auto"/>
        <w:ind w:left="720" w:hanging="720"/>
        <w:rPr>
          <w:rFonts w:ascii="Times New Roman" w:hAnsi="Times New Roman" w:cs="Times New Roman"/>
          <w:color w:val="222222"/>
          <w:sz w:val="24"/>
          <w:szCs w:val="24"/>
          <w:shd w:val="clear" w:color="auto" w:fill="FFFFFF"/>
        </w:rPr>
      </w:pPr>
      <w:r w:rsidRPr="00300B54">
        <w:rPr>
          <w:rFonts w:ascii="Times New Roman" w:hAnsi="Times New Roman" w:cs="Times New Roman"/>
          <w:color w:val="222222"/>
          <w:sz w:val="24"/>
          <w:szCs w:val="24"/>
          <w:shd w:val="clear" w:color="auto" w:fill="FFFFFF"/>
        </w:rPr>
        <w:t>Sitzman, K. (2017). Theory-guided self-care for mitigating emotional strain in nursing: Watson</w:t>
      </w:r>
      <w:r w:rsidR="003E4D6C">
        <w:rPr>
          <w:rFonts w:ascii="Times New Roman" w:hAnsi="Times New Roman" w:cs="Times New Roman"/>
          <w:color w:val="222222"/>
          <w:sz w:val="24"/>
          <w:szCs w:val="24"/>
          <w:shd w:val="clear" w:color="auto" w:fill="FFFFFF"/>
        </w:rPr>
        <w:t>'</w:t>
      </w:r>
      <w:r w:rsidRPr="00300B54">
        <w:rPr>
          <w:rFonts w:ascii="Times New Roman" w:hAnsi="Times New Roman" w:cs="Times New Roman"/>
          <w:color w:val="222222"/>
          <w:sz w:val="24"/>
          <w:szCs w:val="24"/>
          <w:shd w:val="clear" w:color="auto" w:fill="FFFFFF"/>
        </w:rPr>
        <w:t>s caring science. </w:t>
      </w:r>
      <w:r w:rsidRPr="00300B54">
        <w:rPr>
          <w:rFonts w:ascii="Times New Roman" w:hAnsi="Times New Roman" w:cs="Times New Roman"/>
          <w:i/>
          <w:iCs/>
          <w:color w:val="222222"/>
          <w:sz w:val="24"/>
          <w:szCs w:val="24"/>
          <w:shd w:val="clear" w:color="auto" w:fill="FFFFFF"/>
        </w:rPr>
        <w:t>International Journal of Human Caring</w:t>
      </w:r>
      <w:r w:rsidRPr="00300B54">
        <w:rPr>
          <w:rFonts w:ascii="Times New Roman" w:hAnsi="Times New Roman" w:cs="Times New Roman"/>
          <w:color w:val="222222"/>
          <w:sz w:val="24"/>
          <w:szCs w:val="24"/>
          <w:shd w:val="clear" w:color="auto" w:fill="FFFFFF"/>
        </w:rPr>
        <w:t>, </w:t>
      </w:r>
      <w:r w:rsidRPr="00300B54">
        <w:rPr>
          <w:rFonts w:ascii="Times New Roman" w:hAnsi="Times New Roman" w:cs="Times New Roman"/>
          <w:i/>
          <w:iCs/>
          <w:color w:val="222222"/>
          <w:sz w:val="24"/>
          <w:szCs w:val="24"/>
          <w:shd w:val="clear" w:color="auto" w:fill="FFFFFF"/>
        </w:rPr>
        <w:t>21</w:t>
      </w:r>
      <w:r w:rsidRPr="00300B54">
        <w:rPr>
          <w:rFonts w:ascii="Times New Roman" w:hAnsi="Times New Roman" w:cs="Times New Roman"/>
          <w:color w:val="222222"/>
          <w:sz w:val="24"/>
          <w:szCs w:val="24"/>
          <w:shd w:val="clear" w:color="auto" w:fill="FFFFFF"/>
        </w:rPr>
        <w:t>(2), 66-76.</w:t>
      </w:r>
    </w:p>
    <w:p w14:paraId="6BC7C0AC" w14:textId="77777777" w:rsidR="005946D9" w:rsidRPr="00300B54" w:rsidRDefault="005946D9" w:rsidP="005946D9">
      <w:pPr>
        <w:spacing w:line="480" w:lineRule="auto"/>
        <w:ind w:left="720" w:hanging="720"/>
        <w:rPr>
          <w:rFonts w:ascii="Times New Roman" w:hAnsi="Times New Roman" w:cs="Times New Roman"/>
          <w:sz w:val="24"/>
          <w:szCs w:val="24"/>
        </w:rPr>
      </w:pPr>
      <w:r w:rsidRPr="00300B54">
        <w:rPr>
          <w:rFonts w:ascii="Times New Roman" w:hAnsi="Times New Roman" w:cs="Times New Roman"/>
          <w:color w:val="222222"/>
          <w:sz w:val="24"/>
          <w:szCs w:val="24"/>
          <w:shd w:val="clear" w:color="auto" w:fill="FFFFFF"/>
        </w:rPr>
        <w:t>Sitzman, K., &amp; Watson, J. (2016). </w:t>
      </w:r>
      <w:r w:rsidRPr="00300B54">
        <w:rPr>
          <w:rFonts w:ascii="Times New Roman" w:hAnsi="Times New Roman" w:cs="Times New Roman"/>
          <w:i/>
          <w:iCs/>
          <w:color w:val="222222"/>
          <w:sz w:val="24"/>
          <w:szCs w:val="24"/>
          <w:shd w:val="clear" w:color="auto" w:fill="FFFFFF"/>
        </w:rPr>
        <w:t>Watson's caring in the digital world: A guide for caring when interacting, teaching, and learning in cyberspace</w:t>
      </w:r>
      <w:r w:rsidRPr="00300B54">
        <w:rPr>
          <w:rFonts w:ascii="Times New Roman" w:hAnsi="Times New Roman" w:cs="Times New Roman"/>
          <w:color w:val="222222"/>
          <w:sz w:val="24"/>
          <w:szCs w:val="24"/>
          <w:shd w:val="clear" w:color="auto" w:fill="FFFFFF"/>
        </w:rPr>
        <w:t>. Springer Publishing Company.</w:t>
      </w:r>
    </w:p>
    <w:p w14:paraId="69377467" w14:textId="77777777" w:rsidR="00300B54" w:rsidRPr="00300B54" w:rsidRDefault="00300B54">
      <w:pPr>
        <w:spacing w:line="480" w:lineRule="auto"/>
        <w:rPr>
          <w:rFonts w:ascii="Times New Roman" w:hAnsi="Times New Roman" w:cs="Times New Roman"/>
          <w:sz w:val="24"/>
          <w:szCs w:val="24"/>
        </w:rPr>
      </w:pPr>
    </w:p>
    <w:sectPr w:rsidR="00300B54" w:rsidRPr="00300B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204E6" w14:textId="77777777" w:rsidR="00AB27F4" w:rsidRDefault="00AB27F4" w:rsidP="00BA3846">
      <w:pPr>
        <w:spacing w:after="0" w:line="240" w:lineRule="auto"/>
      </w:pPr>
      <w:r>
        <w:separator/>
      </w:r>
    </w:p>
  </w:endnote>
  <w:endnote w:type="continuationSeparator" w:id="0">
    <w:p w14:paraId="1A80A985" w14:textId="77777777" w:rsidR="00AB27F4" w:rsidRDefault="00AB27F4" w:rsidP="00BA3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8DE9A8" w14:textId="77777777" w:rsidR="00AB27F4" w:rsidRDefault="00AB27F4" w:rsidP="00BA3846">
      <w:pPr>
        <w:spacing w:after="0" w:line="240" w:lineRule="auto"/>
      </w:pPr>
      <w:r>
        <w:separator/>
      </w:r>
    </w:p>
  </w:footnote>
  <w:footnote w:type="continuationSeparator" w:id="0">
    <w:p w14:paraId="53A5B306" w14:textId="77777777" w:rsidR="00AB27F4" w:rsidRDefault="00AB27F4" w:rsidP="00BA3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19A69" w14:textId="77777777" w:rsidR="00BA3846" w:rsidRPr="00BA3846" w:rsidRDefault="00BA3846">
    <w:pPr>
      <w:pStyle w:val="Header"/>
      <w:rPr>
        <w:rFonts w:ascii="Times New Roman" w:hAnsi="Times New Roman" w:cs="Times New Roman"/>
        <w:sz w:val="24"/>
        <w:szCs w:val="24"/>
      </w:rPr>
    </w:pPr>
    <w:r>
      <w:tab/>
    </w:r>
    <w:r>
      <w:tab/>
    </w:r>
    <w:r w:rsidRPr="00BA3846">
      <w:rPr>
        <w:rFonts w:ascii="Times New Roman" w:hAnsi="Times New Roman" w:cs="Times New Roman"/>
        <w:sz w:val="24"/>
        <w:szCs w:val="24"/>
      </w:rPr>
      <w:fldChar w:fldCharType="begin"/>
    </w:r>
    <w:r w:rsidRPr="00BA3846">
      <w:rPr>
        <w:rFonts w:ascii="Times New Roman" w:hAnsi="Times New Roman" w:cs="Times New Roman"/>
        <w:sz w:val="24"/>
        <w:szCs w:val="24"/>
      </w:rPr>
      <w:instrText xml:space="preserve"> PAGE   \* MERGEFORMAT </w:instrText>
    </w:r>
    <w:r w:rsidRPr="00BA3846">
      <w:rPr>
        <w:rFonts w:ascii="Times New Roman" w:hAnsi="Times New Roman" w:cs="Times New Roman"/>
        <w:sz w:val="24"/>
        <w:szCs w:val="24"/>
      </w:rPr>
      <w:fldChar w:fldCharType="separate"/>
    </w:r>
    <w:r w:rsidR="00826E4B">
      <w:rPr>
        <w:rFonts w:ascii="Times New Roman" w:hAnsi="Times New Roman" w:cs="Times New Roman"/>
        <w:noProof/>
        <w:sz w:val="24"/>
        <w:szCs w:val="24"/>
      </w:rPr>
      <w:t>6</w:t>
    </w:r>
    <w:r w:rsidRPr="00BA38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DMzNzIxNTewMDZU0lEKTi0uzszPAykwrAUA1UgL1iwAAAA="/>
  </w:docVars>
  <w:rsids>
    <w:rsidRoot w:val="004A7954"/>
    <w:rsid w:val="00053FDE"/>
    <w:rsid w:val="00057C91"/>
    <w:rsid w:val="00066CEC"/>
    <w:rsid w:val="00096910"/>
    <w:rsid w:val="001309CF"/>
    <w:rsid w:val="00166270"/>
    <w:rsid w:val="00202567"/>
    <w:rsid w:val="002B7ED0"/>
    <w:rsid w:val="002C7A78"/>
    <w:rsid w:val="002E04EA"/>
    <w:rsid w:val="00300B54"/>
    <w:rsid w:val="00365C8F"/>
    <w:rsid w:val="003A4AA5"/>
    <w:rsid w:val="003E18C7"/>
    <w:rsid w:val="003E4D6C"/>
    <w:rsid w:val="00463C14"/>
    <w:rsid w:val="004A089F"/>
    <w:rsid w:val="004A7954"/>
    <w:rsid w:val="005946D9"/>
    <w:rsid w:val="005A17F1"/>
    <w:rsid w:val="006E34C0"/>
    <w:rsid w:val="00826E4B"/>
    <w:rsid w:val="00857179"/>
    <w:rsid w:val="008640EA"/>
    <w:rsid w:val="008A2810"/>
    <w:rsid w:val="008D5958"/>
    <w:rsid w:val="008D76BD"/>
    <w:rsid w:val="009C47AD"/>
    <w:rsid w:val="00A1318E"/>
    <w:rsid w:val="00AB27F4"/>
    <w:rsid w:val="00B140D2"/>
    <w:rsid w:val="00B714DB"/>
    <w:rsid w:val="00BA3846"/>
    <w:rsid w:val="00BE0696"/>
    <w:rsid w:val="00C53234"/>
    <w:rsid w:val="00C55542"/>
    <w:rsid w:val="00C67DEF"/>
    <w:rsid w:val="00C73DDC"/>
    <w:rsid w:val="00CA1208"/>
    <w:rsid w:val="00CB66EB"/>
    <w:rsid w:val="00DF0DF8"/>
    <w:rsid w:val="00E67EFE"/>
    <w:rsid w:val="00EA2882"/>
    <w:rsid w:val="00EF7A7B"/>
    <w:rsid w:val="00F40E13"/>
    <w:rsid w:val="00F81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1CFF"/>
  <w15:chartTrackingRefBased/>
  <w15:docId w15:val="{9CF9211B-CD2F-44B9-8951-0730C458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846"/>
  </w:style>
  <w:style w:type="paragraph" w:styleId="Footer">
    <w:name w:val="footer"/>
    <w:basedOn w:val="Normal"/>
    <w:link w:val="FooterChar"/>
    <w:uiPriority w:val="99"/>
    <w:unhideWhenUsed/>
    <w:rsid w:val="00BA3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6</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MAB</cp:lastModifiedBy>
  <cp:revision>30</cp:revision>
  <dcterms:created xsi:type="dcterms:W3CDTF">2020-11-29T22:26:00Z</dcterms:created>
  <dcterms:modified xsi:type="dcterms:W3CDTF">2020-11-30T11:22:00Z</dcterms:modified>
</cp:coreProperties>
</file>